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6C48" w:rsidRPr="00E56C48" w:rsidRDefault="002B4FF5" w:rsidP="00E56C48">
      <w:pPr>
        <w:rPr>
          <w:i/>
          <w:lang w:val="en-US"/>
        </w:rPr>
      </w:pPr>
      <w:r>
        <w:rPr>
          <w:i/>
          <w:lang w:val="en-US"/>
        </w:rPr>
        <w:t>“</w:t>
      </w:r>
      <w:r w:rsidR="00E56C48" w:rsidRPr="00E56C48">
        <w:rPr>
          <w:i/>
          <w:lang w:val="en-US"/>
        </w:rPr>
        <w:t>This made the world an interlocking system of clouds and clocks, so that even the best clock would, in its molecular structure, show some degree of cloudiness.”</w:t>
      </w:r>
    </w:p>
    <w:p w:rsidR="002416F8" w:rsidRDefault="00E56C48" w:rsidP="00E56C48">
      <w:pPr>
        <w:rPr>
          <w:lang w:val="en-US"/>
        </w:rPr>
      </w:pPr>
      <w:proofErr w:type="gramStart"/>
      <w:r w:rsidRPr="00E56C48">
        <w:rPr>
          <w:lang w:val="en-US"/>
        </w:rPr>
        <w:t>K. R. Popper, Of Clouds and Clocks.</w:t>
      </w:r>
      <w:proofErr w:type="gramEnd"/>
      <w:r w:rsidRPr="00E56C48">
        <w:rPr>
          <w:lang w:val="en-US"/>
        </w:rPr>
        <w:t xml:space="preserve"> </w:t>
      </w:r>
      <w:proofErr w:type="gramStart"/>
      <w:r w:rsidRPr="00E56C48">
        <w:rPr>
          <w:lang w:val="en-US"/>
        </w:rPr>
        <w:t>An approach to the problem of rationality and the freedom of Man</w:t>
      </w:r>
      <w:r w:rsidR="002B4FF5">
        <w:rPr>
          <w:lang w:val="en-US"/>
        </w:rPr>
        <w:t>.</w:t>
      </w:r>
      <w:proofErr w:type="gramEnd"/>
    </w:p>
    <w:p w:rsidR="001C7B18" w:rsidRDefault="001C7B18" w:rsidP="00E56C48"/>
    <w:p w:rsidR="006A31D9" w:rsidRDefault="00A33A59" w:rsidP="00E56C48">
      <w:r>
        <w:t xml:space="preserve">En 1969, le bureau </w:t>
      </w:r>
      <w:proofErr w:type="spellStart"/>
      <w:r>
        <w:t>Zweifel</w:t>
      </w:r>
      <w:proofErr w:type="spellEnd"/>
      <w:r>
        <w:t xml:space="preserve"> Strickler Associés gagne le concours pour la première étape du campus de l’EPFL à l’aide d’une proposition élaborée conjointement avec le groupe METRON</w:t>
      </w:r>
      <w:r w:rsidR="006A31D9" w:rsidRPr="006A31D9">
        <w:t xml:space="preserve"> composé d’Alexander </w:t>
      </w:r>
      <w:proofErr w:type="spellStart"/>
      <w:r w:rsidR="006A31D9" w:rsidRPr="006A31D9">
        <w:t>Henz</w:t>
      </w:r>
      <w:proofErr w:type="spellEnd"/>
      <w:r w:rsidR="006A31D9" w:rsidRPr="006A31D9">
        <w:t xml:space="preserve">, Heinz Kurz et Markus </w:t>
      </w:r>
      <w:proofErr w:type="spellStart"/>
      <w:r w:rsidR="006A31D9" w:rsidRPr="006A31D9">
        <w:t>Brändle</w:t>
      </w:r>
      <w:proofErr w:type="spellEnd"/>
      <w:r w:rsidR="006A31D9">
        <w:t>.</w:t>
      </w:r>
      <w:r w:rsidR="006A31D9" w:rsidRPr="006A31D9">
        <w:t xml:space="preserve"> </w:t>
      </w:r>
      <w:r w:rsidR="006A31D9">
        <w:t>Le projet consiste en</w:t>
      </w:r>
      <w:r w:rsidR="006A31D9" w:rsidRPr="006A31D9">
        <w:t xml:space="preserve"> une trame carrée de 86,4 m de côté composant la circulatio</w:t>
      </w:r>
      <w:r w:rsidR="006A31D9">
        <w:t>n et recouvrant tout le terrain. C</w:t>
      </w:r>
      <w:r w:rsidR="006A31D9" w:rsidRPr="006A31D9">
        <w:t>ette circulation piétonne est surélevée du sol et s’y lie à chaque intersection à l’aide de circulations verticales disposées systématiquement dans les quatre coins des nœuds. La trame est ensuite remplie par une série de bâtiment types destinés à accueillir les différentes fonctions du campus.</w:t>
      </w:r>
      <w:r w:rsidR="006A31D9">
        <w:t xml:space="preserve"> </w:t>
      </w:r>
    </w:p>
    <w:p w:rsidR="00FF62D8" w:rsidRDefault="006A31D9" w:rsidP="00E56C48">
      <w:r>
        <w:t xml:space="preserve">De cette idée, assimilable au </w:t>
      </w:r>
      <w:r w:rsidRPr="006A31D9">
        <w:rPr>
          <w:i/>
        </w:rPr>
        <w:t>Web</w:t>
      </w:r>
      <w:r>
        <w:rPr>
          <w:i/>
        </w:rPr>
        <w:t xml:space="preserve"> </w:t>
      </w:r>
      <w:r>
        <w:t>de Candilis-</w:t>
      </w:r>
      <w:proofErr w:type="spellStart"/>
      <w:r>
        <w:t>Josic</w:t>
      </w:r>
      <w:proofErr w:type="spellEnd"/>
      <w:r>
        <w:t>-</w:t>
      </w:r>
      <w:proofErr w:type="spellStart"/>
      <w:r>
        <w:t>Woods</w:t>
      </w:r>
      <w:proofErr w:type="spellEnd"/>
      <w:r>
        <w:t>, le projet évolue ensuite vers l’organisation qu’</w:t>
      </w:r>
      <w:r w:rsidR="00270365">
        <w:t>on connaî</w:t>
      </w:r>
      <w:r>
        <w:t xml:space="preserve">t aujourd’hui, plutôt apparentée au concept de </w:t>
      </w:r>
      <w:r w:rsidRPr="006A31D9">
        <w:rPr>
          <w:i/>
        </w:rPr>
        <w:t>Stem</w:t>
      </w:r>
      <w:r>
        <w:t xml:space="preserve">. La trame carrée sous-tend néanmoins la composition générale du bâtiment. </w:t>
      </w:r>
    </w:p>
    <w:p w:rsidR="006C3D6C" w:rsidRDefault="00C93BAE" w:rsidP="00E56C48">
      <w:r>
        <w:t xml:space="preserve">Cette trame sert de base au projet d’extension du bâtiment-campus au nord de la </w:t>
      </w:r>
      <w:proofErr w:type="spellStart"/>
      <w:r>
        <w:t>Sorge</w:t>
      </w:r>
      <w:proofErr w:type="spellEnd"/>
      <w:r>
        <w:t xml:space="preserve">. Ici, elle se concrétise en une </w:t>
      </w:r>
      <w:r w:rsidR="0026043E">
        <w:t xml:space="preserve">matrice </w:t>
      </w:r>
      <w:r>
        <w:t xml:space="preserve">produisant un tissu-école unitaire, tout en permettant, dans les vides qu’elle libère, une densification future à l’aide de bâtiments  </w:t>
      </w:r>
      <w:r w:rsidR="006B6174">
        <w:t xml:space="preserve">nécessitant des programmes trop spécifiques pour être accueillis dans les bâtiments standards. </w:t>
      </w:r>
    </w:p>
    <w:p w:rsidR="006C3D6C" w:rsidRDefault="006C3D6C" w:rsidP="00E56C48">
      <w:r>
        <w:t>L’école est surélevée de manière à permettre une circulation complètement libre au niveau du sol, qui devient un grand parc partagé par la ville et l’EPFL. Dans le détail, celui-ci est constitué de trois types de cours : les places urbaines, destinées à accueillir des bâtiments de l’école ;</w:t>
      </w:r>
      <w:r w:rsidR="00AA0B4A">
        <w:t xml:space="preserve"> le parc, comprenant</w:t>
      </w:r>
      <w:r>
        <w:t xml:space="preserve"> des équipements publics ainsi que des bâtiments appartenant au domaine de la ville. La </w:t>
      </w:r>
      <w:proofErr w:type="spellStart"/>
      <w:r>
        <w:t>Sorge</w:t>
      </w:r>
      <w:proofErr w:type="spellEnd"/>
      <w:r>
        <w:t xml:space="preserve">, </w:t>
      </w:r>
      <w:proofErr w:type="spellStart"/>
      <w:r>
        <w:t>renaturalisée</w:t>
      </w:r>
      <w:proofErr w:type="spellEnd"/>
      <w:r>
        <w:t xml:space="preserve">, occupe la troisième zone. </w:t>
      </w:r>
    </w:p>
    <w:p w:rsidR="00D022BD" w:rsidRPr="00A33A59" w:rsidRDefault="00797BF0" w:rsidP="00E56C48">
      <w:r>
        <w:t>Le bâtiment-tissu est couronné par une dalle jardin qui permet une circulation propre à l’école</w:t>
      </w:r>
      <w:r w:rsidR="005D3C27">
        <w:t xml:space="preserve"> connectée au niveau d’attique du bâtiment de </w:t>
      </w:r>
      <w:proofErr w:type="spellStart"/>
      <w:r w:rsidR="005D3C27">
        <w:t>Zweifel</w:t>
      </w:r>
      <w:proofErr w:type="spellEnd"/>
      <w:r w:rsidR="005D3C27">
        <w:t xml:space="preserve"> et Strickler</w:t>
      </w:r>
      <w:r>
        <w:t xml:space="preserve">. L’ensemble est ponctuellement recouvert par des logements étudiants annulaires. </w:t>
      </w:r>
    </w:p>
    <w:p w:rsidR="00D022BD" w:rsidRPr="00A33A59" w:rsidRDefault="00D022BD" w:rsidP="00E56C48"/>
    <w:p w:rsidR="00797BF0" w:rsidRDefault="002B4FF5" w:rsidP="002B4FF5">
      <w:pPr>
        <w:rPr>
          <w:lang w:val="en-US"/>
        </w:rPr>
      </w:pPr>
      <w:r>
        <w:rPr>
          <w:lang w:val="en-US"/>
        </w:rPr>
        <w:t>“</w:t>
      </w:r>
      <w:r w:rsidRPr="002B4FF5">
        <w:rPr>
          <w:lang w:val="en-US"/>
        </w:rPr>
        <w:t xml:space="preserve">In simplicity of structure, the tree is comparable to the compulsive desire for neatness and order that insists the candlesticks on a mantelpiece be perfectly straight and perfectly symmetrical about the </w:t>
      </w:r>
      <w:proofErr w:type="spellStart"/>
      <w:r w:rsidRPr="002B4FF5">
        <w:rPr>
          <w:lang w:val="en-US"/>
        </w:rPr>
        <w:t>centre</w:t>
      </w:r>
      <w:proofErr w:type="spellEnd"/>
      <w:r w:rsidRPr="002B4FF5">
        <w:rPr>
          <w:lang w:val="en-US"/>
        </w:rPr>
        <w:t xml:space="preserve">. The </w:t>
      </w:r>
      <w:proofErr w:type="spellStart"/>
      <w:r w:rsidRPr="002B4FF5">
        <w:rPr>
          <w:lang w:val="en-US"/>
        </w:rPr>
        <w:t>semilattice</w:t>
      </w:r>
      <w:proofErr w:type="spellEnd"/>
      <w:r w:rsidRPr="002B4FF5">
        <w:rPr>
          <w:lang w:val="en-US"/>
        </w:rPr>
        <w:t>, by com</w:t>
      </w:r>
      <w:r w:rsidR="0012247A">
        <w:rPr>
          <w:lang w:val="en-US"/>
        </w:rPr>
        <w:t>p</w:t>
      </w:r>
      <w:r w:rsidRPr="002B4FF5">
        <w:rPr>
          <w:lang w:val="en-US"/>
        </w:rPr>
        <w:t>arison, is the structure of a complex fabric; it is the structure of living things, of great paintings and symphonies.</w:t>
      </w:r>
      <w:r>
        <w:rPr>
          <w:lang w:val="en-US"/>
        </w:rPr>
        <w:t>”</w:t>
      </w:r>
    </w:p>
    <w:p w:rsidR="002B4FF5" w:rsidRDefault="002B4FF5" w:rsidP="002B4FF5">
      <w:pPr>
        <w:rPr>
          <w:lang w:val="en-US"/>
        </w:rPr>
      </w:pPr>
      <w:r w:rsidRPr="002B4FF5">
        <w:rPr>
          <w:lang w:val="en-US"/>
        </w:rPr>
        <w:t>C</w:t>
      </w:r>
      <w:r>
        <w:rPr>
          <w:lang w:val="en-US"/>
        </w:rPr>
        <w:t>. W.  A</w:t>
      </w:r>
      <w:r w:rsidRPr="002B4FF5">
        <w:rPr>
          <w:lang w:val="en-US"/>
        </w:rPr>
        <w:t>lexander</w:t>
      </w:r>
      <w:r>
        <w:rPr>
          <w:lang w:val="en-US"/>
        </w:rPr>
        <w:t>,</w:t>
      </w:r>
      <w:r w:rsidRPr="002B4FF5">
        <w:rPr>
          <w:lang w:val="en-US"/>
        </w:rPr>
        <w:t xml:space="preserve"> </w:t>
      </w:r>
      <w:r>
        <w:rPr>
          <w:lang w:val="en-US"/>
        </w:rPr>
        <w:t>A</w:t>
      </w:r>
      <w:r w:rsidRPr="002B4FF5">
        <w:rPr>
          <w:lang w:val="en-US"/>
        </w:rPr>
        <w:t xml:space="preserve"> city is not a tree</w:t>
      </w:r>
      <w:r>
        <w:rPr>
          <w:lang w:val="en-US"/>
        </w:rPr>
        <w:t>.</w:t>
      </w:r>
    </w:p>
    <w:p w:rsidR="00797BF0" w:rsidRDefault="00284159" w:rsidP="00797BF0">
      <w:r>
        <w:t>Contrairement à l’organisation arborescente finalement très figée de la première étape du campus, l</w:t>
      </w:r>
      <w:r w:rsidR="00B04D11" w:rsidRPr="00B04D11">
        <w:t>’</w:t>
      </w:r>
      <w:r>
        <w:t xml:space="preserve">organisation en nappe </w:t>
      </w:r>
      <w:proofErr w:type="spellStart"/>
      <w:r>
        <w:t>isot</w:t>
      </w:r>
      <w:r w:rsidR="00B04D11" w:rsidRPr="00B04D11">
        <w:t>ropique</w:t>
      </w:r>
      <w:proofErr w:type="spellEnd"/>
      <w:r w:rsidR="00B04D11" w:rsidRPr="00B04D11">
        <w:t xml:space="preserve"> </w:t>
      </w:r>
      <w:r>
        <w:t xml:space="preserve">de l’extension </w:t>
      </w:r>
      <w:r w:rsidR="00B04D11" w:rsidRPr="00B04D11">
        <w:t>permet une fle</w:t>
      </w:r>
      <w:r>
        <w:t>xibilité maximale à long terme. La nature différenciée des locaux et de l’</w:t>
      </w:r>
      <w:r w:rsidR="009130F4">
        <w:t xml:space="preserve">aménagement des cours entraine </w:t>
      </w:r>
      <w:r>
        <w:t xml:space="preserve">la création de polarités, mais celle-ci ne sont pas figées dans le temps et peuvent évoluer sans remettre en cause </w:t>
      </w:r>
      <w:r w:rsidR="00621032">
        <w:t xml:space="preserve">la structure du campus. </w:t>
      </w:r>
    </w:p>
    <w:p w:rsidR="00621032" w:rsidRDefault="00621032" w:rsidP="00797BF0"/>
    <w:p w:rsidR="00621032" w:rsidRPr="00B04D11" w:rsidRDefault="00621032" w:rsidP="00797BF0">
      <w:r>
        <w:t>Comme dans le bâtiment historique, les circulations verticales, exprimées comme des organes indépendants, sont situées aux intersections de la trame</w:t>
      </w:r>
      <w:r w:rsidR="00F44C7F">
        <w:t>.</w:t>
      </w:r>
      <w:r>
        <w:t xml:space="preserve"> </w:t>
      </w:r>
      <w:r w:rsidR="00F44C7F">
        <w:t>L</w:t>
      </w:r>
      <w:r>
        <w:t xml:space="preserve">’organisation peut ensuite rayonner à partir de celles-ci. Chaque faculté peut coloniser un nombre variable de ces noyaux et répartir de manière complètement libre dalles et partitions sur trois niveaux standards. L’intersection de deux instituts devient le prétexte au partage de moyens, tant physiques qu’intellectuels. </w:t>
      </w:r>
    </w:p>
    <w:p w:rsidR="00986A66" w:rsidRDefault="00986A66" w:rsidP="002B4FF5"/>
    <w:p w:rsidR="00621032" w:rsidRDefault="00621032" w:rsidP="002B4FF5">
      <w:r>
        <w:t xml:space="preserve">Chez </w:t>
      </w:r>
      <w:proofErr w:type="spellStart"/>
      <w:r>
        <w:t>Zweifel</w:t>
      </w:r>
      <w:proofErr w:type="spellEnd"/>
      <w:r>
        <w:t xml:space="preserve">, le niveau de référence est l’attique, la dalle-jardin de l’extension qui s’y connecte </w:t>
      </w:r>
      <w:r w:rsidR="00F44C7F">
        <w:t xml:space="preserve">cherche donc à établir la plus grande continuité entre ces deux surfaces. Cela passe par un dessin des aménagements paysagers citant de manière directe la géométrie des jardinières d’origine, ainsi que par la construction de pavillons ayant une volumétrie et une expression assez proche pour appartenir au même monde. Comme dans le bâtiment existant, ces pavillons contiennent des programmes collectifs de l’école tels que cafétéria, petits commerces, salles de sport ou encore locaux d’associations. </w:t>
      </w:r>
    </w:p>
    <w:p w:rsidR="00F44C7F" w:rsidRDefault="00F44C7F" w:rsidP="002B4FF5"/>
    <w:p w:rsidR="00951F3E" w:rsidRPr="00797BF0" w:rsidRDefault="00951F3E" w:rsidP="002B4FF5">
      <w:r>
        <w:t xml:space="preserve">Les logements étudiants permettent à la mégastructure universitaire de réellement jouer son rôle de laboratoire interdisciplinaire en favorisant le tissage de liens durables entre les étudiants de différentes facultés. Ils sont organisés de manière à ce que les  </w:t>
      </w:r>
      <w:r w:rsidR="009130F4">
        <w:t>réside</w:t>
      </w:r>
      <w:r>
        <w:t xml:space="preserve">nts bénéficient d’un large espace appropriable jouant le rôle de « séjour » permettant </w:t>
      </w:r>
      <w:r w:rsidR="009130F4">
        <w:t>de cuisiner, de se détendre ou encore de</w:t>
      </w:r>
      <w:r>
        <w:t xml:space="preserve"> </w:t>
      </w:r>
      <w:r w:rsidR="009130F4">
        <w:t xml:space="preserve">mener à bien des projets de groupe. </w:t>
      </w:r>
    </w:p>
    <w:p w:rsidR="00D022BD" w:rsidRPr="00797BF0" w:rsidRDefault="00D022BD" w:rsidP="002B4FF5"/>
    <w:p w:rsidR="00D022BD" w:rsidRPr="00797BF0" w:rsidRDefault="00D022BD" w:rsidP="002B4FF5"/>
    <w:p w:rsidR="00986A66" w:rsidRPr="00986A66" w:rsidRDefault="00986A66" w:rsidP="00986A66">
      <w:pPr>
        <w:rPr>
          <w:i/>
        </w:rPr>
      </w:pPr>
      <w:r w:rsidRPr="00986A66">
        <w:rPr>
          <w:i/>
        </w:rPr>
        <w:t xml:space="preserve">“Je ne sépare plus l’idée d’un temple de celle de son édification. </w:t>
      </w:r>
      <w:r w:rsidR="0012247A">
        <w:rPr>
          <w:i/>
        </w:rPr>
        <w:t xml:space="preserve">[…] </w:t>
      </w:r>
      <w:r w:rsidRPr="00986A66">
        <w:rPr>
          <w:i/>
        </w:rPr>
        <w:t>Le détruire et le construire sont égaux en importance, et il faut des âmes pour l’un et pour l’autre ; mais le construire est le plus cher à mon esprit.”</w:t>
      </w:r>
    </w:p>
    <w:p w:rsidR="00986A66" w:rsidRDefault="00986A66" w:rsidP="00986A66">
      <w:r w:rsidRPr="00986A66">
        <w:t xml:space="preserve">P. Valéry, </w:t>
      </w:r>
      <w:proofErr w:type="spellStart"/>
      <w:r w:rsidRPr="00986A66">
        <w:t>Eupalinos</w:t>
      </w:r>
      <w:proofErr w:type="spellEnd"/>
      <w:r w:rsidRPr="00986A66">
        <w:t xml:space="preserve"> ou l’Architecte.</w:t>
      </w:r>
    </w:p>
    <w:p w:rsidR="001A25E6" w:rsidRDefault="00CF7762" w:rsidP="00986A66">
      <w:r>
        <w:t xml:space="preserve">Après la débauche de bâtiments-symboles qui a caractérisé l’évolution du campus depuis les années 2000, l’extension renoue avec l’idée d’un bâtiment dont l’image est l’expression de sa </w:t>
      </w:r>
      <w:r w:rsidR="001A25E6">
        <w:t xml:space="preserve">construction. </w:t>
      </w:r>
    </w:p>
    <w:p w:rsidR="001A25E6" w:rsidRDefault="001A25E6" w:rsidP="00986A66">
      <w:r>
        <w:t>Le projet est composé de trois éléments distincts ; la structure en béton, qui est un abri pérenne ; le squelette en bois, qui produit la flexibilité ; la peau, qui habille la structure secondaire et qui est la résultante de sa flexibilité.</w:t>
      </w:r>
    </w:p>
    <w:p w:rsidR="001A25E6" w:rsidRDefault="001A25E6" w:rsidP="00986A66">
      <w:r>
        <w:t>La structure en béton est un simple système poteau-dalle, le dessin du poteau exprime l’articulation du renfort de la dalle et s’affine avec les étages. La travée est un carré de 14,4 m de côté, un sous-multiple de</w:t>
      </w:r>
      <w:r w:rsidR="0091272F">
        <w:t xml:space="preserve"> la trame matricielle. </w:t>
      </w:r>
      <w:r w:rsidR="00FC4395">
        <w:t xml:space="preserve">Le béton est bouchardé et de teinte claire, l’évacuation d’eau de la dalle-jardin se fait dans le pli du poteau. </w:t>
      </w:r>
    </w:p>
    <w:p w:rsidR="0091272F" w:rsidRDefault="0091272F" w:rsidP="00986A66"/>
    <w:p w:rsidR="0091272F" w:rsidRDefault="0091272F" w:rsidP="00986A66">
      <w:r>
        <w:lastRenderedPageBreak/>
        <w:t>La sous-structure en bois est composée de montant</w:t>
      </w:r>
      <w:r w:rsidR="00FC4395">
        <w:t>s</w:t>
      </w:r>
      <w:r>
        <w:t xml:space="preserve"> disposés tous les 1,2 m ainsi que de poutres </w:t>
      </w:r>
      <w:proofErr w:type="spellStart"/>
      <w:r>
        <w:t>vierendeel</w:t>
      </w:r>
      <w:proofErr w:type="spellEnd"/>
      <w:r>
        <w:t xml:space="preserve"> bois-acier disposées à des hauteurs et des espacements variables en fonction des </w:t>
      </w:r>
      <w:r w:rsidR="00256105">
        <w:t>nécessités de chaque départements. L</w:t>
      </w:r>
      <w:r w:rsidR="00270365">
        <w:t xml:space="preserve">a hauteur </w:t>
      </w:r>
      <w:r w:rsidR="00256105">
        <w:t>des poutres est utilisé</w:t>
      </w:r>
      <w:r w:rsidR="00270365">
        <w:t>e</w:t>
      </w:r>
      <w:r w:rsidR="00256105">
        <w:t xml:space="preserve"> pour le transport des différents réseaux depuis la gaine située dans le noyau ver</w:t>
      </w:r>
      <w:r w:rsidR="00FC4395">
        <w:t>tical. Les poutres et le réseau</w:t>
      </w:r>
      <w:r w:rsidR="00256105">
        <w:t xml:space="preserve"> sont laissés apparents dans les couloirs, ils sont cachés derrière un filtre fait d’un fin </w:t>
      </w:r>
      <w:proofErr w:type="spellStart"/>
      <w:r w:rsidR="00256105">
        <w:t>lambourdage</w:t>
      </w:r>
      <w:proofErr w:type="spellEnd"/>
      <w:r w:rsidR="00256105">
        <w:t xml:space="preserve"> dans les espaces communs et sont entièrement </w:t>
      </w:r>
      <w:r w:rsidR="00FC4395">
        <w:t>cachés par</w:t>
      </w:r>
      <w:r w:rsidR="00256105">
        <w:t xml:space="preserve"> des plafonds</w:t>
      </w:r>
      <w:r w:rsidR="00FC4395">
        <w:t xml:space="preserve"> suspendus</w:t>
      </w:r>
      <w:r w:rsidR="00256105">
        <w:t xml:space="preserve"> dans les bureaux et autres petits locaux. </w:t>
      </w:r>
    </w:p>
    <w:p w:rsidR="00256105" w:rsidRDefault="00256105" w:rsidP="00986A66"/>
    <w:p w:rsidR="00D022BD" w:rsidRPr="00986A66" w:rsidRDefault="00256105" w:rsidP="00986A66">
      <w:r>
        <w:t xml:space="preserve">La peau est faite de caissons en aluminiums calés sur la trame de 1,2 m </w:t>
      </w:r>
      <w:r w:rsidR="00FC4395">
        <w:t xml:space="preserve">par 3,3 m. Ils contiennent l’isolation ainsi que les menuiseries de fenêtres. L’intérieur est couleur aluminium naturel, brossé ; l’extérieur et en aluminium </w:t>
      </w:r>
      <w:proofErr w:type="spellStart"/>
      <w:r w:rsidR="00FC4395">
        <w:t>éloxé</w:t>
      </w:r>
      <w:proofErr w:type="spellEnd"/>
      <w:r w:rsidR="00FC4395">
        <w:t xml:space="preserve"> anthracite.</w:t>
      </w:r>
      <w:r w:rsidR="00676421">
        <w:t xml:space="preserve"> Le détail du couvre joint exprime la primauté de la vertical sur l’horizontal dans le système structurel intérieur. </w:t>
      </w:r>
      <w:bookmarkStart w:id="0" w:name="_GoBack"/>
      <w:bookmarkEnd w:id="0"/>
    </w:p>
    <w:sectPr w:rsidR="00D022BD" w:rsidRPr="00986A6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C48"/>
    <w:rsid w:val="00044828"/>
    <w:rsid w:val="0012247A"/>
    <w:rsid w:val="001A25E6"/>
    <w:rsid w:val="001C7B18"/>
    <w:rsid w:val="002416F8"/>
    <w:rsid w:val="00256105"/>
    <w:rsid w:val="0026043E"/>
    <w:rsid w:val="00270365"/>
    <w:rsid w:val="00284159"/>
    <w:rsid w:val="002B4FF5"/>
    <w:rsid w:val="005D3C27"/>
    <w:rsid w:val="00621032"/>
    <w:rsid w:val="00676421"/>
    <w:rsid w:val="006A31D9"/>
    <w:rsid w:val="006B6174"/>
    <w:rsid w:val="006C3D6C"/>
    <w:rsid w:val="00781EC4"/>
    <w:rsid w:val="00797BF0"/>
    <w:rsid w:val="008C71AA"/>
    <w:rsid w:val="0091272F"/>
    <w:rsid w:val="009130F4"/>
    <w:rsid w:val="00951F3E"/>
    <w:rsid w:val="00986A66"/>
    <w:rsid w:val="00A33A59"/>
    <w:rsid w:val="00AA0B4A"/>
    <w:rsid w:val="00B04D11"/>
    <w:rsid w:val="00C93BAE"/>
    <w:rsid w:val="00CF7762"/>
    <w:rsid w:val="00D022BD"/>
    <w:rsid w:val="00E56C48"/>
    <w:rsid w:val="00F44C7F"/>
    <w:rsid w:val="00FC4395"/>
    <w:rsid w:val="00FF62D8"/>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1E6F0A-07E2-41A4-A4E7-D71BE5F4B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410</TotalTime>
  <Pages>3</Pages>
  <Words>1006</Words>
  <Characters>5537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Hal 9000</dc:creator>
  <cp:lastModifiedBy>Hal 9000</cp:lastModifiedBy>
  <cp:revision>9</cp:revision>
  <dcterms:created xsi:type="dcterms:W3CDTF">2018-06-20T19:39:00Z</dcterms:created>
  <dcterms:modified xsi:type="dcterms:W3CDTF">2018-06-21T14:33:00Z</dcterms:modified>
</cp:coreProperties>
</file>